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2" w:rsidRDefault="006705A2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ind w:left="1700"/>
      </w:pPr>
    </w:p>
    <w:p w:rsidR="006705A2" w:rsidRDefault="006705A2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ind w:left="1700"/>
      </w:pPr>
    </w:p>
    <w:p w:rsidR="00131F59" w:rsidRDefault="00C960DB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ind w:left="1700"/>
      </w:pPr>
      <w:r>
        <w:t xml:space="preserve">Принято                                                                           </w:t>
      </w:r>
      <w:r w:rsidR="00BB7F40">
        <w:t>Утверждено</w:t>
      </w:r>
    </w:p>
    <w:p w:rsidR="00131F59" w:rsidRDefault="00BB7F40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ind w:left="1700"/>
      </w:pPr>
      <w:r>
        <w:t>Педагогическим советом</w:t>
      </w:r>
      <w:r>
        <w:tab/>
        <w:t>Приказом</w:t>
      </w:r>
    </w:p>
    <w:p w:rsidR="00131F59" w:rsidRDefault="00C960DB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ind w:left="1700"/>
      </w:pPr>
      <w:r>
        <w:t>МБДОУ №41 г. Невинномысска</w:t>
      </w:r>
      <w:r>
        <w:tab/>
        <w:t>МБДОУ №41</w:t>
      </w:r>
      <w:r w:rsidR="00BB7F40">
        <w:t xml:space="preserve"> г. Невинномысска</w:t>
      </w:r>
    </w:p>
    <w:p w:rsidR="00131F59" w:rsidRDefault="00BB7F40">
      <w:pPr>
        <w:pStyle w:val="30"/>
        <w:framePr w:w="11899" w:h="16841" w:hRule="exact" w:wrap="none" w:vAnchor="page" w:hAnchor="page"/>
        <w:shd w:val="clear" w:color="auto" w:fill="auto"/>
        <w:tabs>
          <w:tab w:val="left" w:pos="7064"/>
        </w:tabs>
        <w:spacing w:after="922"/>
        <w:ind w:left="1700"/>
      </w:pPr>
      <w:r>
        <w:t>протокол №</w:t>
      </w:r>
      <w:r w:rsidR="00D074D6">
        <w:t xml:space="preserve"> </w:t>
      </w:r>
      <w:r>
        <w:t xml:space="preserve">3 от </w:t>
      </w:r>
      <w:r w:rsidR="00997631">
        <w:t xml:space="preserve">11 </w:t>
      </w:r>
      <w:r w:rsidR="00D074D6">
        <w:t>марта 2021</w:t>
      </w:r>
      <w:r>
        <w:t xml:space="preserve"> года</w:t>
      </w:r>
      <w:r>
        <w:tab/>
        <w:t xml:space="preserve">Приказ № </w:t>
      </w:r>
      <w:r w:rsidR="00997631">
        <w:t xml:space="preserve">38 </w:t>
      </w:r>
      <w:r>
        <w:t xml:space="preserve"> от </w:t>
      </w:r>
      <w:r w:rsidR="00997631">
        <w:t>12 марта</w:t>
      </w:r>
      <w:r w:rsidR="00D074D6">
        <w:t xml:space="preserve"> </w:t>
      </w:r>
      <w:r>
        <w:t>2021 года</w:t>
      </w:r>
    </w:p>
    <w:p w:rsidR="00131F59" w:rsidRDefault="00BB7F40" w:rsidP="00C960DB">
      <w:pPr>
        <w:pStyle w:val="10"/>
        <w:framePr w:w="11899" w:h="16841" w:hRule="exact" w:wrap="none" w:vAnchor="page" w:hAnchor="page"/>
        <w:shd w:val="clear" w:color="auto" w:fill="auto"/>
        <w:spacing w:before="0"/>
        <w:ind w:right="555" w:firstLine="1701"/>
      </w:pPr>
      <w:r>
        <w:t>Положение</w:t>
      </w:r>
    </w:p>
    <w:p w:rsidR="00131F59" w:rsidRDefault="00BB7F40" w:rsidP="00C960DB">
      <w:pPr>
        <w:pStyle w:val="40"/>
        <w:framePr w:w="11899" w:h="16841" w:hRule="exact" w:wrap="none" w:vAnchor="page" w:hAnchor="page"/>
        <w:shd w:val="clear" w:color="auto" w:fill="auto"/>
        <w:ind w:left="1701" w:right="555" w:firstLine="1701"/>
      </w:pPr>
      <w:r>
        <w:t>о формах получения образования и обучения</w:t>
      </w:r>
      <w:r>
        <w:br/>
        <w:t>в муниципальном бюджетном дошкольном образовательном</w:t>
      </w:r>
    </w:p>
    <w:p w:rsidR="00131F59" w:rsidRDefault="00BB7F40" w:rsidP="00C960DB">
      <w:pPr>
        <w:pStyle w:val="10"/>
        <w:framePr w:w="11899" w:h="16841" w:hRule="exact" w:wrap="none" w:vAnchor="page" w:hAnchor="page"/>
        <w:shd w:val="clear" w:color="auto" w:fill="auto"/>
        <w:spacing w:before="0"/>
        <w:ind w:left="1701" w:right="555" w:hanging="50"/>
      </w:pPr>
      <w:r>
        <w:t>учреждении</w:t>
      </w:r>
      <w:r w:rsidR="00C960DB">
        <w:t xml:space="preserve"> </w:t>
      </w:r>
      <w:r>
        <w:t>«</w:t>
      </w:r>
      <w:r w:rsidR="00C960DB">
        <w:t>Детский сад комбинированного вида</w:t>
      </w:r>
      <w:r>
        <w:t xml:space="preserve"> № </w:t>
      </w:r>
      <w:r w:rsidR="00C960DB">
        <w:t>41</w:t>
      </w:r>
      <w:r>
        <w:t xml:space="preserve"> «</w:t>
      </w:r>
      <w:r w:rsidR="00C960DB">
        <w:t>Скворушка</w:t>
      </w:r>
      <w:r>
        <w:t>»</w:t>
      </w:r>
    </w:p>
    <w:p w:rsidR="00131F59" w:rsidRDefault="00BB7F40" w:rsidP="00C960DB">
      <w:pPr>
        <w:pStyle w:val="10"/>
        <w:framePr w:w="11899" w:h="16841" w:hRule="exact" w:wrap="none" w:vAnchor="page" w:hAnchor="page"/>
        <w:shd w:val="clear" w:color="auto" w:fill="auto"/>
        <w:spacing w:before="0" w:after="300"/>
        <w:ind w:left="1701" w:right="555"/>
      </w:pPr>
      <w:r>
        <w:t>города Невинномысска</w:t>
      </w:r>
    </w:p>
    <w:p w:rsidR="00131F59" w:rsidRDefault="00C960DB" w:rsidP="00C960DB">
      <w:pPr>
        <w:pStyle w:val="10"/>
        <w:framePr w:w="11899" w:h="16841" w:hRule="exact" w:wrap="none" w:vAnchor="page" w:hAnchor="page"/>
        <w:shd w:val="clear" w:color="auto" w:fill="auto"/>
        <w:tabs>
          <w:tab w:val="left" w:pos="5743"/>
        </w:tabs>
        <w:spacing w:before="0"/>
        <w:ind w:left="1701" w:right="555"/>
      </w:pPr>
      <w:r>
        <w:t xml:space="preserve">1. </w:t>
      </w:r>
      <w:r w:rsidR="00BB7F40">
        <w:t>Общие положения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814"/>
        </w:tabs>
        <w:ind w:left="1700" w:right="580" w:firstLine="460"/>
      </w:pPr>
      <w:r>
        <w:t>1.1.</w:t>
      </w:r>
      <w:r>
        <w:tab/>
        <w:t>Положение о формах получения образования и обучения в муниципальном бюджетном дошкольном образовательном учреждении «</w:t>
      </w:r>
      <w:r w:rsidR="00C960DB">
        <w:t>Детский сад комбинированного вида № 41</w:t>
      </w:r>
      <w:r>
        <w:t xml:space="preserve"> «</w:t>
      </w:r>
      <w:r w:rsidR="00C960DB">
        <w:t>Скворушка</w:t>
      </w:r>
      <w:r>
        <w:t>» города Невинномысска (далее Положение) разработано в соответствии с Федеральным законом № 273-ФЗ от 29.12.2012г «Об образовании в Российской Федерации»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муниципального бюджетного дошкольного образовательного учреждения «</w:t>
      </w:r>
      <w:r w:rsidR="00C960DB">
        <w:t>Детский сад комбинированного вида  № 41</w:t>
      </w:r>
      <w:r>
        <w:t xml:space="preserve"> «</w:t>
      </w:r>
      <w:r w:rsidR="00C960DB">
        <w:t>Скворушка</w:t>
      </w:r>
      <w:r>
        <w:t>» города Невинномысска (далее ДОУ).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814"/>
        </w:tabs>
        <w:ind w:left="1700" w:right="580" w:firstLine="460"/>
      </w:pPr>
      <w:r>
        <w:t>1.2.</w:t>
      </w:r>
      <w:r>
        <w:tab/>
        <w:t>Положение регулирует деятельность ДОУ по организации образовательной деятельности в различных формах получения дошкольного образования и формах обучения.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666"/>
        </w:tabs>
        <w:ind w:left="1700" w:right="580" w:firstLine="460"/>
      </w:pPr>
      <w:r>
        <w:t>1.3.</w:t>
      </w:r>
      <w:r>
        <w:tab/>
        <w:t>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666"/>
        </w:tabs>
        <w:ind w:left="1700" w:right="580" w:firstLine="460"/>
      </w:pPr>
      <w:r>
        <w:t>1.4.</w:t>
      </w:r>
      <w:r>
        <w:tab/>
        <w:t>Обучение в ДОУ осуществляется в очной форме с учетом потребностей и возможностей личности воспитанника.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666"/>
        </w:tabs>
        <w:ind w:left="1700" w:right="580" w:firstLine="460"/>
      </w:pPr>
      <w:r>
        <w:t>1.5.</w:t>
      </w:r>
      <w:r>
        <w:tab/>
        <w:t>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661"/>
        </w:tabs>
        <w:ind w:left="1700" w:right="580" w:firstLine="460"/>
      </w:pPr>
      <w:r>
        <w:t>1.6.</w:t>
      </w:r>
      <w:r>
        <w:tab/>
        <w:t>Допускается сочетание различных форм получения образования и форм обучения.</w:t>
      </w:r>
    </w:p>
    <w:p w:rsidR="002B7950" w:rsidRDefault="002B7950" w:rsidP="002B7950">
      <w:pPr>
        <w:pStyle w:val="10"/>
        <w:framePr w:w="11899" w:h="16841" w:hRule="exact" w:wrap="none" w:vAnchor="page" w:hAnchor="page"/>
        <w:shd w:val="clear" w:color="auto" w:fill="auto"/>
        <w:tabs>
          <w:tab w:val="left" w:pos="2732"/>
        </w:tabs>
        <w:spacing w:before="0" w:line="317" w:lineRule="exact"/>
        <w:ind w:left="2400"/>
        <w:jc w:val="both"/>
      </w:pPr>
      <w:r>
        <w:t>2.</w:t>
      </w:r>
      <w:r>
        <w:tab/>
        <w:t>Общие требования к организации образовательной деятельности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spacing w:line="317" w:lineRule="exact"/>
        <w:ind w:left="1700" w:right="580" w:firstLine="440"/>
      </w:pPr>
      <w:r>
        <w:t>2.1.</w:t>
      </w:r>
      <w:r>
        <w:tab/>
        <w:t>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ДОУ (далее — Программа) в ДОУ,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2B7950" w:rsidRDefault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661"/>
        </w:tabs>
        <w:ind w:left="1700" w:right="580" w:firstLine="460"/>
      </w:pPr>
    </w:p>
    <w:p w:rsidR="00131F59" w:rsidRDefault="00131F59">
      <w:pPr>
        <w:rPr>
          <w:sz w:val="2"/>
          <w:szCs w:val="2"/>
        </w:rPr>
        <w:sectPr w:rsidR="00131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5A2" w:rsidRDefault="006705A2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spacing w:line="317" w:lineRule="exact"/>
        <w:ind w:left="1700" w:right="580" w:firstLine="440"/>
      </w:pP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spacing w:line="317" w:lineRule="exact"/>
        <w:ind w:left="1700" w:right="580" w:firstLine="440"/>
      </w:pPr>
      <w:r>
        <w:t>2.2.</w:t>
      </w:r>
      <w:r>
        <w:tab/>
        <w:t>При выборе формы обучения и формы получения дошкольного образования родители (законные представители) воспитанника знакомятся с настоящим Положением, Уставом ДОУ, Программой ДОУ, другими документами, регламентирующими организацию и осуществление образовательной деятельности по избранной форме.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spacing w:line="317" w:lineRule="exact"/>
        <w:ind w:left="1700" w:right="580" w:firstLine="440"/>
      </w:pPr>
      <w:r>
        <w:t>2.3.</w:t>
      </w:r>
      <w:r>
        <w:tab/>
        <w:t>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воспитанников, договор об образовании по образовательным программам дошкольного образования, приказ заведующего.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spacing w:line="317" w:lineRule="exact"/>
        <w:ind w:left="1700" w:right="580" w:firstLine="440"/>
      </w:pPr>
      <w:r>
        <w:t>2.4.</w:t>
      </w:r>
      <w:r>
        <w:tab/>
        <w:t>Родителям (законным представителям) воспитанников обеспечена возможность ознакомления с ходом, содержанием и результатами образовательной деятельности их ребенка.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876"/>
        </w:tabs>
        <w:spacing w:after="296" w:line="317" w:lineRule="exact"/>
        <w:ind w:left="1700" w:right="580" w:firstLine="440"/>
      </w:pPr>
      <w:r>
        <w:t>2.5.</w:t>
      </w:r>
      <w:r>
        <w:tab/>
        <w:t>Освоение Программы ДОУ не сопровождается проведением промежуточной аттестации и итоговой аттестации воспитанников.</w:t>
      </w:r>
    </w:p>
    <w:p w:rsidR="00131F59" w:rsidRDefault="00BB7F40">
      <w:pPr>
        <w:pStyle w:val="10"/>
        <w:framePr w:w="11899" w:h="16841" w:hRule="exact" w:wrap="none" w:vAnchor="page" w:hAnchor="page"/>
        <w:shd w:val="clear" w:color="auto" w:fill="auto"/>
        <w:tabs>
          <w:tab w:val="left" w:pos="2732"/>
        </w:tabs>
        <w:spacing w:before="0"/>
        <w:ind w:left="2400"/>
        <w:jc w:val="both"/>
      </w:pPr>
      <w:r>
        <w:t>3.</w:t>
      </w:r>
      <w:r>
        <w:tab/>
        <w:t>Организация получения дошкольного образования в очной форме</w:t>
      </w:r>
    </w:p>
    <w:p w:rsidR="00131F59" w:rsidRDefault="00BB7F40">
      <w:pPr>
        <w:pStyle w:val="10"/>
        <w:framePr w:w="11899" w:h="16841" w:hRule="exact" w:wrap="none" w:vAnchor="page" w:hAnchor="page"/>
        <w:shd w:val="clear" w:color="auto" w:fill="auto"/>
        <w:spacing w:before="0"/>
        <w:ind w:left="5940"/>
        <w:jc w:val="left"/>
      </w:pPr>
      <w:r>
        <w:t>обучения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  <w:r>
        <w:t>3.1.</w:t>
      </w:r>
      <w:r>
        <w:tab/>
        <w:t>Получение дошкольного образования в очной форме обучения предполагает посещение воспитанниками занятий по образовательным областям, организуемым в соответствии с учебным планом и Программой.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  <w:r>
        <w:t>3.2.</w:t>
      </w:r>
      <w:r>
        <w:tab/>
        <w:t>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ДОУ.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  <w:r>
        <w:t>3.3.</w:t>
      </w:r>
      <w:r>
        <w:tab/>
        <w:t>Основной формой организации образовательной деятельности в очной форме обучения является непосредственно образовательная деятельность (далее НОД).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  <w:r>
        <w:t>3.4.</w:t>
      </w:r>
      <w:r>
        <w:tab/>
        <w:t>Организация образовательной деятельности в очной форме обучения регламентируется программой и расписанием НОД.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  <w:r>
        <w:t>3.5.</w:t>
      </w:r>
      <w:r>
        <w:tab/>
        <w:t>При реализации Программы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</w:t>
      </w:r>
    </w:p>
    <w:p w:rsidR="00131F59" w:rsidRDefault="00BB7F40">
      <w:pPr>
        <w:pStyle w:val="20"/>
        <w:framePr w:w="11899" w:h="16841" w:hRule="exact" w:wrap="none" w:vAnchor="page" w:hAnchor="page"/>
        <w:shd w:val="clear" w:color="auto" w:fill="auto"/>
        <w:tabs>
          <w:tab w:val="left" w:pos="2876"/>
        </w:tabs>
        <w:ind w:left="1700" w:right="580" w:firstLine="440"/>
      </w:pPr>
      <w:r>
        <w:t>3.6.</w:t>
      </w:r>
      <w:r>
        <w:tab/>
        <w:t>Формы, периодичность и порядок проведения мониторинга определяется ДОУ самостоятельно и закрепляется в локальном нормативном акте.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ind w:left="1700" w:right="555"/>
        <w:jc w:val="left"/>
      </w:pPr>
      <w:r>
        <w:tab/>
      </w:r>
      <w:r w:rsidR="00BB7F40">
        <w:t>3.7.</w:t>
      </w:r>
      <w:r w:rsidR="00BB7F40">
        <w:tab/>
        <w:t>Дошкольное образование детей с ограниченными возможностями здоровья может быть организовано как общеобразовательных так и в</w:t>
      </w:r>
      <w:r>
        <w:t xml:space="preserve"> комбинированных группах.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939"/>
        </w:tabs>
        <w:ind w:left="1700" w:right="540" w:firstLine="440"/>
      </w:pPr>
      <w:r>
        <w:t>3.8.</w:t>
      </w:r>
      <w:r>
        <w:tab/>
        <w:t>При получении дошкольного образования воспитанникам с ограниченными возможностями здоровья (далее ОВЗ) предоставляются бесплатно учебные пособия, наглядно-дидактические пособия и специальная детская литература.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691"/>
        </w:tabs>
        <w:ind w:left="1700" w:right="540" w:firstLine="440"/>
      </w:pPr>
      <w:r>
        <w:t>3.9.</w:t>
      </w:r>
      <w:r>
        <w:tab/>
        <w:t>Воспитанники по завершении учебного года переводятся в следующую возрастную группу.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939"/>
        </w:tabs>
        <w:spacing w:after="300"/>
        <w:ind w:left="1700" w:right="540" w:firstLine="440"/>
      </w:pPr>
      <w:r>
        <w:t>3.10.</w:t>
      </w:r>
      <w:r>
        <w:tab/>
        <w:t xml:space="preserve">Воспитанники переводятся на обучение по адаптированным образовательным программам в соответствии с рекомендациями Территориальной психолого-медико-педагогической комиссии города </w:t>
      </w:r>
    </w:p>
    <w:p w:rsidR="002B7950" w:rsidRDefault="002B7950" w:rsidP="002B7950">
      <w:pPr>
        <w:pStyle w:val="20"/>
        <w:framePr w:w="11899" w:h="16841" w:hRule="exact" w:wrap="none" w:vAnchor="page" w:hAnchor="page"/>
        <w:shd w:val="clear" w:color="auto" w:fill="auto"/>
        <w:tabs>
          <w:tab w:val="left" w:pos="2691"/>
        </w:tabs>
        <w:ind w:left="1700" w:right="540" w:firstLine="440"/>
      </w:pPr>
    </w:p>
    <w:p w:rsidR="00131F59" w:rsidRDefault="00131F59">
      <w:pPr>
        <w:pStyle w:val="20"/>
        <w:framePr w:w="11899" w:h="16841" w:hRule="exact" w:wrap="none" w:vAnchor="page" w:hAnchor="page"/>
        <w:shd w:val="clear" w:color="auto" w:fill="auto"/>
        <w:tabs>
          <w:tab w:val="left" w:pos="2722"/>
        </w:tabs>
        <w:ind w:left="1700" w:right="580" w:firstLine="440"/>
      </w:pPr>
    </w:p>
    <w:p w:rsidR="00131F59" w:rsidRDefault="00131F59">
      <w:pPr>
        <w:rPr>
          <w:sz w:val="2"/>
          <w:szCs w:val="2"/>
        </w:rPr>
        <w:sectPr w:rsidR="00131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5A2" w:rsidRDefault="006705A2" w:rsidP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3042"/>
        </w:tabs>
        <w:spacing w:before="0"/>
        <w:ind w:left="1701" w:right="525"/>
        <w:jc w:val="both"/>
        <w:rPr>
          <w:b w:val="0"/>
        </w:rPr>
      </w:pPr>
    </w:p>
    <w:p w:rsidR="006705A2" w:rsidRDefault="006705A2" w:rsidP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3042"/>
        </w:tabs>
        <w:spacing w:before="0"/>
        <w:ind w:left="1701" w:right="525"/>
        <w:jc w:val="both"/>
        <w:rPr>
          <w:b w:val="0"/>
        </w:rPr>
      </w:pPr>
    </w:p>
    <w:p w:rsidR="002B7950" w:rsidRPr="002B7950" w:rsidRDefault="002B7950" w:rsidP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3042"/>
        </w:tabs>
        <w:spacing w:before="0"/>
        <w:ind w:left="1701" w:right="525"/>
        <w:jc w:val="both"/>
        <w:rPr>
          <w:b w:val="0"/>
        </w:rPr>
      </w:pPr>
      <w:r w:rsidRPr="002B7950">
        <w:rPr>
          <w:b w:val="0"/>
        </w:rPr>
        <w:t>Невинномысска только с согласия родителей (законных представителей) воспитанников.</w:t>
      </w:r>
    </w:p>
    <w:p w:rsidR="002B7950" w:rsidRDefault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3042"/>
        </w:tabs>
        <w:spacing w:before="0"/>
        <w:ind w:left="2680"/>
        <w:jc w:val="both"/>
      </w:pPr>
    </w:p>
    <w:p w:rsidR="00131F59" w:rsidRDefault="002B7950" w:rsidP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3042"/>
        </w:tabs>
        <w:spacing w:before="0"/>
        <w:ind w:left="1701" w:right="525"/>
      </w:pPr>
      <w:r>
        <w:t xml:space="preserve">4. </w:t>
      </w:r>
      <w:r w:rsidR="00BB7F40">
        <w:t>Права и обязанности участников образовательных отношений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691"/>
        </w:tabs>
        <w:ind w:left="1700" w:right="540" w:firstLine="440"/>
      </w:pPr>
      <w:r>
        <w:t>4.1.</w:t>
      </w:r>
      <w:r>
        <w:tab/>
        <w:t>ДОУ создает условия для реализации гарантированного государством права на получение дошкольного образования.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firstLine="440"/>
      </w:pPr>
      <w:r>
        <w:t>ДОУ обязано: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firstLine="440"/>
      </w:pPr>
      <w:r>
        <w:t>обеспечить реализацию Программы в полном объеме;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440"/>
      </w:pPr>
      <w:r>
        <w:t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440"/>
      </w:pPr>
      <w: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440"/>
      </w:pPr>
      <w:r>
        <w:t>создавать безопасные условия обучения, воспитания, развития воспитанников, присмотра и ухода за ними;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440"/>
      </w:pPr>
      <w:r>
        <w:t>соблюдать права и свободы воспитанников, родителей (законных представителей) воспитанников и работников ДОУ;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440"/>
      </w:pPr>
      <w:r>
        <w:t>осуществлять индивидуальный учет результатов освоения воспитанниками Программы.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704"/>
        </w:tabs>
        <w:ind w:left="1700" w:firstLine="440"/>
      </w:pPr>
      <w:r>
        <w:t>4.2.</w:t>
      </w:r>
      <w:r>
        <w:tab/>
        <w:t>ДОУ имеет право: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900"/>
      </w:pPr>
      <w:r>
        <w:t>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900"/>
      </w:pPr>
      <w:r>
        <w:t>на свободу выбора и использования педагогически обоснованных форм, средств, методов обучения и воспитания;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900"/>
      </w:pPr>
      <w:r>
        <w:t>на выбор учебных пособий, материалов и иных средств обучения и воспитания в соответствии с Программой и в порядке, установленном законодательством об образовании;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 w:right="540" w:firstLine="900"/>
      </w:pPr>
      <w:r>
        <w:t>на проведение мониторинга с целью оценки индивидуального развития воспитанников.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704"/>
        </w:tabs>
        <w:ind w:left="1700" w:firstLine="440"/>
      </w:pPr>
      <w:r>
        <w:t>4.3.</w:t>
      </w:r>
      <w:r>
        <w:tab/>
        <w:t>Воспитанники детского сада имеют право на:</w:t>
      </w:r>
    </w:p>
    <w:p w:rsidR="002B7950" w:rsidRDefault="00BB7F40" w:rsidP="002B7950">
      <w:pPr>
        <w:pStyle w:val="20"/>
        <w:framePr w:w="11866" w:h="16841" w:hRule="exact" w:wrap="none" w:vAnchor="page" w:hAnchor="page"/>
        <w:shd w:val="clear" w:color="auto" w:fill="auto"/>
        <w:ind w:left="1720"/>
        <w:jc w:val="left"/>
      </w:pPr>
      <w:r>
        <w:t>обеспечение государственных гарантий уровня и качества дошкольного</w:t>
      </w:r>
      <w:r w:rsidR="002B7950">
        <w:t xml:space="preserve"> образования;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  <w:jc w:val="left"/>
      </w:pPr>
      <w:r>
        <w:t>предоставление условий для образования с учетом особенностей психофизического развития и состояния здоровья воспитанников; получение услуги присмотра и ухода за воспитанниками; выбор занятий по интересам, игровую деятельность;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131F59" w:rsidRDefault="00131F59">
      <w:pPr>
        <w:pStyle w:val="20"/>
        <w:framePr w:w="11866" w:h="16841" w:hRule="exact" w:wrap="none" w:vAnchor="page" w:hAnchor="page"/>
        <w:shd w:val="clear" w:color="auto" w:fill="auto"/>
        <w:ind w:left="1700" w:firstLine="440"/>
      </w:pPr>
    </w:p>
    <w:p w:rsidR="00131F59" w:rsidRDefault="00131F59">
      <w:pPr>
        <w:rPr>
          <w:sz w:val="2"/>
          <w:szCs w:val="2"/>
        </w:rPr>
        <w:sectPr w:rsidR="00131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5A2" w:rsidRDefault="006705A2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  <w:jc w:val="left"/>
      </w:pPr>
      <w:r>
        <w:t>поддержку их инициативы и самостоятельности со стороны взрослых; положительное и доброжелательное отношение к себе со стороны сверстников;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перевод для получения образования по другой форме обучения и форме получения образования;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ДОУ,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поощрение за успехи в образовательной, физкультурной, спортивной, творческой деятельности.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669"/>
        </w:tabs>
        <w:ind w:left="2140" w:right="5180"/>
        <w:jc w:val="left"/>
      </w:pPr>
      <w:r>
        <w:t>4.4.</w:t>
      </w:r>
      <w:r>
        <w:tab/>
        <w:t>Воспитанники обязаны: соблюдать режим пребывания в ДОУ; осваивать Программу ДОУ;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  <w:jc w:val="left"/>
      </w:pPr>
      <w:r>
        <w:t>не мешать другим воспитанникам вовремя НОД, не обижать других воспитанников во время совместной деятельности; бережно относиться к имуществу ДОУ;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20" w:right="540" w:firstLine="420"/>
      </w:pPr>
      <w:r>
        <w:t>находиться в ДОУ в сменной обуви, иметь опрятный внешний вид. На физкультурных занятиях присутствовать в спортивной одежде.</w:t>
      </w:r>
    </w:p>
    <w:p w:rsidR="002B7950" w:rsidRDefault="00BB7F40" w:rsidP="002B7950">
      <w:pPr>
        <w:pStyle w:val="20"/>
        <w:framePr w:w="11866" w:h="16841" w:hRule="exact" w:wrap="none" w:vAnchor="page" w:hAnchor="page"/>
        <w:shd w:val="clear" w:color="auto" w:fill="auto"/>
        <w:ind w:left="1700" w:right="525"/>
        <w:jc w:val="left"/>
      </w:pPr>
      <w:r>
        <w:t>4.5.</w:t>
      </w:r>
      <w:r>
        <w:tab/>
        <w:t>Родители (законные представители) воспитанников имеют право: выбирать формы получения дошкольного образования и формы обучения; знакомиться с содержанием образования, используемыми методами</w:t>
      </w:r>
      <w:r w:rsidR="002B7950">
        <w:t xml:space="preserve"> обучения и воспитания, образовательными технологиями, а также с результатами освоения программы своих детей независимо от формы обучения.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tabs>
          <w:tab w:val="left" w:pos="2729"/>
        </w:tabs>
        <w:ind w:left="1700" w:firstLine="440"/>
      </w:pPr>
      <w:r>
        <w:t>4.6.</w:t>
      </w:r>
      <w:r>
        <w:tab/>
        <w:t>Родители (законные представители) воспитанников обязаны: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00" w:firstLine="440"/>
      </w:pPr>
      <w:r>
        <w:t>обеспечить получение детьми дошкольного образования;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tabs>
          <w:tab w:val="left" w:pos="7126"/>
        </w:tabs>
        <w:ind w:left="1700" w:firstLine="440"/>
      </w:pPr>
      <w:r>
        <w:t>соблюдать правила внутреннего</w:t>
      </w:r>
      <w:r>
        <w:tab/>
        <w:t>распорядка жизнедеятельности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00"/>
      </w:pPr>
      <w:r>
        <w:t>воспитанников в ДОУ;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ind w:left="1700" w:firstLine="440"/>
      </w:pPr>
      <w:r>
        <w:t>соблюдать режим занятий воспитанников;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spacing w:after="300"/>
        <w:ind w:left="1700" w:firstLine="440"/>
      </w:pPr>
      <w:r>
        <w:t>уважать честь и достоинство воспитанников и работников ДОУ.</w:t>
      </w:r>
    </w:p>
    <w:p w:rsidR="002B7950" w:rsidRDefault="002B7950" w:rsidP="002B7950">
      <w:pPr>
        <w:pStyle w:val="10"/>
        <w:framePr w:w="11866" w:h="16841" w:hRule="exact" w:wrap="none" w:vAnchor="page" w:hAnchor="page"/>
        <w:shd w:val="clear" w:color="auto" w:fill="auto"/>
        <w:tabs>
          <w:tab w:val="left" w:pos="5142"/>
        </w:tabs>
        <w:spacing w:before="0"/>
        <w:ind w:left="4760"/>
        <w:jc w:val="both"/>
      </w:pPr>
      <w:r>
        <w:t>5.</w:t>
      </w:r>
      <w:r>
        <w:tab/>
        <w:t>Заключительные положения</w:t>
      </w:r>
    </w:p>
    <w:p w:rsidR="002B7950" w:rsidRDefault="002B7950" w:rsidP="002B7950">
      <w:pPr>
        <w:pStyle w:val="20"/>
        <w:framePr w:w="11866" w:h="16841" w:hRule="exact" w:wrap="none" w:vAnchor="page" w:hAnchor="page"/>
        <w:shd w:val="clear" w:color="auto" w:fill="auto"/>
        <w:tabs>
          <w:tab w:val="left" w:pos="2721"/>
        </w:tabs>
        <w:ind w:left="1700" w:right="540" w:firstLine="440"/>
      </w:pPr>
      <w:r>
        <w:t>5.1.</w:t>
      </w:r>
      <w:r>
        <w:tab/>
        <w:t>Настоящее</w:t>
      </w:r>
      <w:hyperlink r:id="rId6" w:history="1">
        <w:r>
          <w:rPr>
            <w:rStyle w:val="a3"/>
          </w:rPr>
          <w:t xml:space="preserve"> Положение о формах получения образования </w:t>
        </w:r>
      </w:hyperlink>
      <w:r>
        <w:t>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ДОУ.</w:t>
      </w:r>
    </w:p>
    <w:p w:rsidR="00131F59" w:rsidRDefault="00131F59">
      <w:pPr>
        <w:pStyle w:val="20"/>
        <w:framePr w:w="11866" w:h="16841" w:hRule="exact" w:wrap="none" w:vAnchor="page" w:hAnchor="page"/>
        <w:shd w:val="clear" w:color="auto" w:fill="auto"/>
        <w:tabs>
          <w:tab w:val="left" w:pos="2678"/>
        </w:tabs>
        <w:ind w:left="2140" w:right="540"/>
        <w:jc w:val="left"/>
      </w:pPr>
    </w:p>
    <w:p w:rsidR="00131F59" w:rsidRDefault="00131F59">
      <w:pPr>
        <w:rPr>
          <w:sz w:val="2"/>
          <w:szCs w:val="2"/>
        </w:rPr>
        <w:sectPr w:rsidR="00131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05A2" w:rsidRDefault="006705A2">
      <w:pPr>
        <w:pStyle w:val="20"/>
        <w:framePr w:w="11866" w:h="16841" w:hRule="exact" w:wrap="none" w:vAnchor="page" w:hAnchor="page"/>
        <w:shd w:val="clear" w:color="auto" w:fill="auto"/>
        <w:tabs>
          <w:tab w:val="left" w:pos="2719"/>
        </w:tabs>
        <w:ind w:left="1700" w:firstLine="440"/>
      </w:pP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719"/>
        </w:tabs>
        <w:ind w:left="1700" w:firstLine="440"/>
      </w:pPr>
      <w:r>
        <w:t>5.2.</w:t>
      </w:r>
      <w:r>
        <w:tab/>
        <w:t>Все изменения и дополнения, вносимые в настоящее Положение,</w:t>
      </w:r>
    </w:p>
    <w:p w:rsidR="00131F59" w:rsidRDefault="002B7950">
      <w:pPr>
        <w:pStyle w:val="20"/>
        <w:framePr w:w="11866" w:h="16841" w:hRule="exact" w:wrap="none" w:vAnchor="page" w:hAnchor="page"/>
        <w:shd w:val="clear" w:color="auto" w:fill="auto"/>
        <w:tabs>
          <w:tab w:val="left" w:pos="7126"/>
        </w:tabs>
        <w:ind w:left="1700"/>
      </w:pPr>
      <w:r>
        <w:t xml:space="preserve">оформляются в письменной форме </w:t>
      </w:r>
      <w:r w:rsidR="00BB7F40">
        <w:t>в соответствии действующим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ind w:left="1700"/>
      </w:pPr>
      <w:r>
        <w:t>законодательством Российской Федерации.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716"/>
        </w:tabs>
        <w:ind w:left="1700" w:right="540" w:firstLine="440"/>
      </w:pPr>
      <w:r>
        <w:t>5.3.</w:t>
      </w:r>
      <w:r>
        <w:tab/>
        <w:t xml:space="preserve">Положение принимается на неопределенный срок. </w:t>
      </w:r>
    </w:p>
    <w:p w:rsidR="00131F59" w:rsidRDefault="00BB7F40">
      <w:pPr>
        <w:pStyle w:val="20"/>
        <w:framePr w:w="11866" w:h="16841" w:hRule="exact" w:wrap="none" w:vAnchor="page" w:hAnchor="page"/>
        <w:shd w:val="clear" w:color="auto" w:fill="auto"/>
        <w:tabs>
          <w:tab w:val="left" w:pos="2721"/>
        </w:tabs>
        <w:ind w:left="1700" w:right="540" w:firstLine="440"/>
      </w:pPr>
      <w:r>
        <w:t>5.4.</w:t>
      </w:r>
      <w: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31F59" w:rsidRDefault="00131F59">
      <w:pPr>
        <w:rPr>
          <w:sz w:val="2"/>
          <w:szCs w:val="2"/>
        </w:rPr>
      </w:pPr>
    </w:p>
    <w:sectPr w:rsidR="00131F59" w:rsidSect="00131F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88" w:rsidRDefault="008E1D88" w:rsidP="00131F59">
      <w:r>
        <w:separator/>
      </w:r>
    </w:p>
  </w:endnote>
  <w:endnote w:type="continuationSeparator" w:id="1">
    <w:p w:rsidR="008E1D88" w:rsidRDefault="008E1D88" w:rsidP="0013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88" w:rsidRDefault="008E1D88"/>
  </w:footnote>
  <w:footnote w:type="continuationSeparator" w:id="1">
    <w:p w:rsidR="008E1D88" w:rsidRDefault="008E1D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1F59"/>
    <w:rsid w:val="00006493"/>
    <w:rsid w:val="00131F59"/>
    <w:rsid w:val="002B7950"/>
    <w:rsid w:val="003274E7"/>
    <w:rsid w:val="003F4F60"/>
    <w:rsid w:val="006705A2"/>
    <w:rsid w:val="008709D4"/>
    <w:rsid w:val="008E1D88"/>
    <w:rsid w:val="00997631"/>
    <w:rsid w:val="00A35F05"/>
    <w:rsid w:val="00AD2D7E"/>
    <w:rsid w:val="00BB7F40"/>
    <w:rsid w:val="00C960DB"/>
    <w:rsid w:val="00D074D6"/>
    <w:rsid w:val="00D75976"/>
    <w:rsid w:val="00F5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F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F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31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31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3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31F5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31F59"/>
    <w:pPr>
      <w:shd w:val="clear" w:color="auto" w:fill="FFFFFF"/>
      <w:spacing w:before="9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31F5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31F5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4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2022-03-21T13:20:00Z</cp:lastPrinted>
  <dcterms:created xsi:type="dcterms:W3CDTF">2022-03-11T08:05:00Z</dcterms:created>
  <dcterms:modified xsi:type="dcterms:W3CDTF">2022-03-21T13:24:00Z</dcterms:modified>
</cp:coreProperties>
</file>